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40"/>
      </w:pPr>
      <w:r>
        <w:rPr>
          <w:rFonts w:ascii="Helvetica Neue" w:hAnsi="Helvetica Neue" w:cs="Helvetica Neue"/>
          <w:sz w:val="48"/>
          <w:sz-cs w:val="48"/>
          <w:b/>
          <w:spacing w:val="0"/>
          <w:color w:val="0D121F"/>
        </w:rPr>
        <w:t xml:space="preserve">AI Readiness Checklist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Use this to decide whether your organization is ready for a broader AI rollout or should stay in limited experimentation.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Leadership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Do we have one leader who owns AI decisions and can say yes, no, or not yet?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Have we identified one business problem worth testing instead of chasing many ideas at once?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Do we know what success would look like for a first pilot?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Staff And Workflow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Which tasks are repetitive, intern-level, or consistently not getting done?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Which staff members are already experimenting informally?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Where would AI save time without removing necessary human judgment?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Data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Have we named the kinds of data staff should never paste into public AI tools?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Do we know which workflows involve donor, client, health, HR, or legal information?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Do we understand whether our current tool plan has free, paid, or enterprise privacy protections?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Governance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Do we have a short acceptable-use policy or draft?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Is human review required before anything reaches donors, clients, or the public?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Do staff know when they need permission before trying a new workflow?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Pilot Readiness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Is the first use case low operational risk?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Can we test it in a way that does not affect public trust if it fails?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Can we measure time saved, quality improved, or backlog reduced?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Recommendation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If you answered "no" to several governance and data questions, stay with low-risk experimentation first. If most answers are "yes," choose one pilot and test it carefully for 30 days.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Readiness Checklist</dc:title>
</cp:coreProperties>
</file>

<file path=docProps/meta.xml><?xml version="1.0" encoding="utf-8"?>
<meta xmlns="http://schemas.apple.com/cocoa/2006/metadata">
  <generator>CocoaOOXMLWriter/2685.4</generator>
</meta>
</file>