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240"/>
      </w:pPr>
      <w:r>
        <w:rPr>
          <w:rFonts w:ascii="Helvetica Neue" w:hAnsi="Helvetica Neue" w:cs="Helvetica Neue"/>
          <w:sz w:val="48"/>
          <w:sz-cs w:val="48"/>
          <w:b/>
          <w:spacing w:val="0"/>
          <w:color w:val="0D121F"/>
        </w:rPr>
        <w:t xml:space="preserve">Acceptable Use Starter</w:t>
      </w:r>
    </w:p>
    <w:p>
      <w:pPr>
        <w:spacing w:after="280"/>
      </w:pP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This is a simple starting point, not legal advice. Adapt it to your organization's context and risk level.</w:t>
      </w:r>
    </w:p>
    <w:p>
      <w:pPr>
        <w:spacing w:after="240"/>
      </w:pPr>
      <w:r>
        <w:rPr>
          <w:rFonts w:ascii="Helvetica Neue" w:hAnsi="Helvetica Neue" w:cs="Helvetica Neue"/>
          <w:sz w:val="36"/>
          <w:sz-cs w:val="36"/>
          <w:b/>
          <w:spacing w:val="0"/>
          <w:color w:val="0D121F"/>
        </w:rPr>
        <w:t xml:space="preserve">Purpose</w:t>
      </w:r>
    </w:p>
    <w:p>
      <w:pPr>
        <w:spacing w:after="280"/>
      </w:pP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AI tools may be used to support staff productivity, drafting, summarizing, brainstorming, and low-risk internal work when they align with mission, privacy, and quality expectations.</w:t>
      </w:r>
    </w:p>
    <w:p>
      <w:pPr>
        <w:spacing w:after="240"/>
      </w:pPr>
      <w:r>
        <w:rPr>
          <w:rFonts w:ascii="Helvetica Neue" w:hAnsi="Helvetica Neue" w:cs="Helvetica Neue"/>
          <w:sz w:val="36"/>
          <w:sz-cs w:val="36"/>
          <w:b/>
          <w:spacing w:val="0"/>
          <w:color w:val="0D121F"/>
        </w:rPr>
        <w:t xml:space="preserve">Approved Early Uses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Drafting internal notes, outlines, and first-pass communications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Summarizing meetings or long documents that do not contain restricted data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Brainstorming options for planning, operations, and content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Creating first drafts that will be reviewed by staff before use</w:t>
      </w:r>
    </w:p>
    <w:p>
      <w:pPr>
        <w:spacing w:after="240"/>
      </w:pPr>
      <w:r>
        <w:rPr>
          <w:rFonts w:ascii="Helvetica Neue" w:hAnsi="Helvetica Neue" w:cs="Helvetica Neue"/>
          <w:sz w:val="36"/>
          <w:sz-cs w:val="36"/>
          <w:b/>
          <w:spacing w:val="0"/>
          <w:color w:val="0D121F"/>
        </w:rPr>
        <w:t xml:space="preserve">Prohibited Data</w:t>
      </w:r>
    </w:p>
    <w:p>
      <w:pPr>
        <w:spacing w:after="280"/>
      </w:pP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Do not enter the following into public AI tools unless explicitly approved and protected by the right environment: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Donor personal information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Client or participant information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Protected health information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Personnel records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Legal or highly confidential organizational matters</w:t>
      </w:r>
    </w:p>
    <w:p>
      <w:pPr>
        <w:spacing w:after="240"/>
      </w:pPr>
      <w:r>
        <w:rPr>
          <w:rFonts w:ascii="Helvetica Neue" w:hAnsi="Helvetica Neue" w:cs="Helvetica Neue"/>
          <w:sz w:val="36"/>
          <w:sz-cs w:val="36"/>
          <w:b/>
          <w:spacing w:val="0"/>
          <w:color w:val="0D121F"/>
        </w:rPr>
        <w:t xml:space="preserve">Human Review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Staff remain responsible for checking accuracy.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AI-generated content must be reviewed before being shared externally.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High-stakes decisions may not be made solely by AI output.</w:t>
      </w:r>
    </w:p>
    <w:p>
      <w:pPr>
        <w:spacing w:after="240"/>
      </w:pPr>
      <w:r>
        <w:rPr>
          <w:rFonts w:ascii="Helvetica Neue" w:hAnsi="Helvetica Neue" w:cs="Helvetica Neue"/>
          <w:sz w:val="36"/>
          <w:sz-cs w:val="36"/>
          <w:b/>
          <w:spacing w:val="0"/>
          <w:color w:val="0D121F"/>
        </w:rPr>
        <w:t xml:space="preserve">Disclosure And Approval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Staff should tell a manager before testing a new tool for recurring workflow use.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Public-facing or donor-facing uses require manager approval before launch.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Any use involving sensitive data requires leadership review first.</w:t>
      </w:r>
    </w:p>
    <w:p>
      <w:pPr>
        <w:spacing w:after="240"/>
      </w:pPr>
      <w:r>
        <w:rPr>
          <w:rFonts w:ascii="Helvetica Neue" w:hAnsi="Helvetica Neue" w:cs="Helvetica Neue"/>
          <w:sz w:val="36"/>
          <w:sz-cs w:val="36"/>
          <w:b/>
          <w:spacing w:val="0"/>
          <w:color w:val="0D121F"/>
        </w:rPr>
        <w:t xml:space="preserve">Escalation</w:t>
      </w:r>
    </w:p>
    <w:p>
      <w:pPr>
        <w:spacing w:after="280"/>
      </w:pP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If a staff member is unsure whether a task or data type is appropriate, the answer is "pause and ask."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Acceptable Use Starter</dc:title>
</cp:coreProperties>
</file>

<file path=docProps/meta.xml><?xml version="1.0" encoding="utf-8"?>
<meta xmlns="http://schemas.apple.com/cocoa/2006/metadata">
  <generator>CocoaOOXMLWriter/2685.4</generator>
</meta>
</file>